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27B60" w14:textId="77777777" w:rsidR="00B03590" w:rsidRDefault="00B0359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99"/>
        <w:gridCol w:w="5886"/>
      </w:tblGrid>
      <w:tr w:rsidR="005917DE" w14:paraId="0747F44D" w14:textId="77777777" w:rsidTr="005917DE">
        <w:trPr>
          <w:trHeight w:val="827"/>
        </w:trPr>
        <w:tc>
          <w:tcPr>
            <w:tcW w:w="92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3E3FF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Hlk117509125"/>
            <w:bookmarkStart w:id="1" w:name="_GoBack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</w:t>
            </w:r>
          </w:p>
          <w:p w14:paraId="2CBE98DC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подпрограммы государственной программы Брянской области</w:t>
            </w:r>
          </w:p>
        </w:tc>
      </w:tr>
      <w:tr w:rsidR="00B03590" w14:paraId="60D59B51" w14:textId="777777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73E006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662CE7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промышленности Брянской области»</w:t>
            </w:r>
          </w:p>
        </w:tc>
      </w:tr>
      <w:tr w:rsidR="00B03590" w14:paraId="3959E37E" w14:textId="777777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B466F0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DDF057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департамент промышленности, транспорта и связи Брянской области</w:t>
            </w:r>
          </w:p>
        </w:tc>
      </w:tr>
      <w:tr w:rsidR="00B03590" w14:paraId="744E2B0E" w14:textId="777777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7920DB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EE415B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Департамент экономического развития Брянской области.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B03590" w14:paraId="33C80B79" w14:textId="777777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D6A09C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DC697F" w14:textId="01253813" w:rsidR="00B03590" w:rsidRDefault="00B84D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B84D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Промышленный экспорт (Брянская область)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</w:tr>
      <w:tr w:rsidR="00B03590" w14:paraId="5C797AA6" w14:textId="777777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6CEEBC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Цели и задачи подпрограммы 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0F6A9B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Достижение объема экспорта (в стоимостном выражении) несырьевых неэнергетических промышленных товаров и объемов экспорта промышленных услуг в Брянской области в размере не менее 341,0 млн. долл. США к концу 2024 года: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1.1. Региональный проект "Промышленный экспорт (Брянская область)".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 Создание условий для повышения общей конкурентоспособности и обеспечение устойчивого развития регионального промышленного комплекса на основе повышения эффективности использования инновационного и производственного потенциала новых и высокооплачиваемых рабочих мест, повышения инвестиционной привлекательности в соответствии с федеральной и региональной промышленной политикой, в том числе на реализацию инвестиционных проектов по модернизации и развитию промышленных предприятий в рамках мероприятий региональной программы: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2.1. Реализация региональных программ развития промышленности на территории Брянской области.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2.2. Обеспечение общей конкурентоспособности и обеспечение устойчивого развития регионального промышленного комплекса на основе повышения эффективности использования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инновационного и производственного потенциала, создания новых и высокооплачиваемых рабочих мест, повышения инвестиционной привлекательности в соответствии с федеральной и региональной промышленной политикой.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B03590" w14:paraId="70C5DFED" w14:textId="777777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6310F1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Cроки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реализации подпрограммы 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8DB0D6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этап: 2019 - 2025 годы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2 этап: 2026 - 2030 годы</w:t>
            </w:r>
          </w:p>
        </w:tc>
      </w:tr>
      <w:tr w:rsidR="00B03590" w14:paraId="54B01958" w14:textId="777777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2C6D4C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69F386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объем средств, предусмотренных на реализацию подпрограммы, 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4 637 490 272,23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</w:t>
            </w:r>
            <w:proofErr w:type="spellEnd"/>
          </w:p>
        </w:tc>
      </w:tr>
      <w:tr w:rsidR="00B03590" w14:paraId="27F762F6" w14:textId="777777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C9319E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813C68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</w:tr>
      <w:tr w:rsidR="00B03590" w14:paraId="4CDA7E7B" w14:textId="77777777">
        <w:trPr>
          <w:trHeight w:val="510"/>
        </w:trPr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9C479D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74407A" w14:textId="77777777" w:rsidR="00B03590" w:rsidRDefault="00591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приведены в разделе 1 государственной программы</w:t>
            </w:r>
          </w:p>
        </w:tc>
      </w:tr>
      <w:bookmarkEnd w:id="0"/>
      <w:bookmarkEnd w:id="1"/>
    </w:tbl>
    <w:p w14:paraId="75331FC1" w14:textId="77777777" w:rsidR="00B03590" w:rsidRDefault="00B03590"/>
    <w:sectPr w:rsidR="00B03590">
      <w:pgSz w:w="11950" w:h="16901"/>
      <w:pgMar w:top="1134" w:right="850" w:bottom="1134" w:left="1701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7DE"/>
    <w:rsid w:val="005917DE"/>
    <w:rsid w:val="00AC5A8E"/>
    <w:rsid w:val="00B03590"/>
    <w:rsid w:val="00B8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E104F1"/>
  <w14:defaultImageDpi w14:val="0"/>
  <w15:docId w15:val="{3165D980-112F-4E16-9C12-BF2CA0099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s_makarov 08.08.2019 17:44:19; РР·РјРµРЅРµРЅ: m_brovkin 19.10.2022 14:58:09</dc:subject>
  <dc:creator>Keysystems.DWH2.ReportDesigner</dc:creator>
  <cp:keywords/>
  <dc:description/>
  <cp:lastModifiedBy>DPTS-FIN</cp:lastModifiedBy>
  <cp:revision>3</cp:revision>
  <dcterms:created xsi:type="dcterms:W3CDTF">2022-10-21T14:25:00Z</dcterms:created>
  <dcterms:modified xsi:type="dcterms:W3CDTF">2022-10-24T10:17:00Z</dcterms:modified>
</cp:coreProperties>
</file>